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200" w:vertAnchor="text" w:horzAnchor="page" w:tblpX="1" w:tblpY="-2562"/>
        <w:tblW w:w="154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1936"/>
      </w:tblGrid>
      <w:tr w:rsidR="00855238" w14:paraId="509A2973" w14:textId="77777777" w:rsidTr="00C27527">
        <w:trPr>
          <w:trHeight w:val="2250"/>
        </w:trPr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54F69" w14:textId="77777777" w:rsidR="00855238" w:rsidRPr="00B22F07" w:rsidRDefault="00855238" w:rsidP="00C2752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libri" w:eastAsia="Calibri" w:hAnsi="Calibri"/>
                <w:lang w:val="en-US" w:eastAsia="en-US"/>
              </w:rPr>
            </w:pPr>
          </w:p>
          <w:p w14:paraId="2234301C" w14:textId="77777777" w:rsidR="00855238" w:rsidRDefault="00855238" w:rsidP="00C2752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 xml:space="preserve">                           </w:t>
            </w:r>
            <w:r>
              <w:rPr>
                <w:rFonts w:ascii="Calibri" w:eastAsia="Calibri" w:hAnsi="Calibri"/>
                <w:noProof/>
              </w:rPr>
              <w:drawing>
                <wp:inline distT="0" distB="0" distL="0" distR="0" wp14:anchorId="4534FBD1" wp14:editId="1CAD4F01">
                  <wp:extent cx="1085850" cy="1047750"/>
                  <wp:effectExtent l="0" t="0" r="0" b="0"/>
                  <wp:docPr id="1" name="Картина 0" descr="Описание: лого Рай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0" descr="Описание: лого Рай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2673A8" w14:textId="77777777" w:rsidR="00855238" w:rsidRDefault="00855238" w:rsidP="00C2752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26" w:right="142"/>
              <w:jc w:val="both"/>
              <w:outlineLv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Детска градина № 15 “Райна Княгиня”</w:t>
            </w:r>
          </w:p>
          <w:p w14:paraId="292FCF2F" w14:textId="77777777" w:rsidR="00855238" w:rsidRDefault="00855238" w:rsidP="00C2752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26" w:right="142"/>
              <w:jc w:val="both"/>
              <w:outlineLvl w:val="0"/>
              <w:rPr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</w:t>
            </w:r>
            <w:r>
              <w:rPr>
                <w:bCs/>
                <w:lang w:eastAsia="en-US"/>
              </w:rPr>
              <w:t xml:space="preserve"> гр. Перник, ул. “Георги Мамарчев” № 9</w:t>
            </w:r>
          </w:p>
          <w:p w14:paraId="2A2C0376" w14:textId="77777777" w:rsidR="00855238" w:rsidRDefault="00855238" w:rsidP="00C2752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26" w:right="142"/>
              <w:jc w:val="both"/>
              <w:outlineLvl w:val="0"/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 xml:space="preserve">      тел. 076/ 60 67 53, 0882 </w:t>
            </w:r>
            <w:r>
              <w:rPr>
                <w:bCs/>
                <w:lang w:val="en-US" w:eastAsia="en-US"/>
              </w:rPr>
              <w:t>481 232</w:t>
            </w:r>
          </w:p>
          <w:p w14:paraId="758D80FC" w14:textId="77777777" w:rsidR="00855238" w:rsidRDefault="00855238" w:rsidP="00C2752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26" w:right="142"/>
              <w:jc w:val="both"/>
              <w:outlineLvl w:val="0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      </w:t>
            </w:r>
            <w:r>
              <w:rPr>
                <w:bCs/>
                <w:lang w:val="en-US" w:eastAsia="en-US"/>
              </w:rPr>
              <w:t>e</w:t>
            </w:r>
            <w:r>
              <w:rPr>
                <w:bCs/>
                <w:lang w:eastAsia="en-US"/>
              </w:rPr>
              <w:t>-</w:t>
            </w:r>
            <w:r>
              <w:rPr>
                <w:bCs/>
                <w:lang w:val="en-US" w:eastAsia="en-US"/>
              </w:rPr>
              <w:t>mail</w:t>
            </w:r>
            <w:r>
              <w:rPr>
                <w:bCs/>
                <w:lang w:eastAsia="en-US"/>
              </w:rPr>
              <w:t xml:space="preserve">: </w:t>
            </w:r>
            <w:hyperlink r:id="rId6" w:history="1">
              <w:r>
                <w:rPr>
                  <w:rStyle w:val="ae"/>
                  <w:rFonts w:eastAsiaTheme="majorEastAsia"/>
                  <w:bCs/>
                  <w:lang w:val="en-US" w:eastAsia="en-US"/>
                </w:rPr>
                <w:t>raina</w:t>
              </w:r>
              <w:r>
                <w:rPr>
                  <w:rStyle w:val="ae"/>
                  <w:rFonts w:eastAsiaTheme="majorEastAsia"/>
                  <w:bCs/>
                  <w:lang w:eastAsia="en-US"/>
                </w:rPr>
                <w:t>.</w:t>
              </w:r>
              <w:r>
                <w:rPr>
                  <w:rStyle w:val="ae"/>
                  <w:rFonts w:eastAsiaTheme="majorEastAsia"/>
                  <w:bCs/>
                  <w:lang w:val="en-US" w:eastAsia="en-US"/>
                </w:rPr>
                <w:t>knqginq15@abv.bg</w:t>
              </w:r>
            </w:hyperlink>
          </w:p>
        </w:tc>
      </w:tr>
    </w:tbl>
    <w:p w14:paraId="1EBD69EE" w14:textId="19309561" w:rsidR="00801EC3" w:rsidRDefault="00801EC3"/>
    <w:p w14:paraId="2E9A4D23" w14:textId="77777777" w:rsidR="00855238" w:rsidRPr="008A644A" w:rsidRDefault="00855238"/>
    <w:p w14:paraId="5B001F61" w14:textId="77777777" w:rsidR="00855238" w:rsidRPr="008A644A" w:rsidRDefault="00855238" w:rsidP="00855238">
      <w:pPr>
        <w:pStyle w:val="af"/>
        <w:shd w:val="clear" w:color="auto" w:fill="FFFFFF"/>
        <w:spacing w:before="0" w:beforeAutospacing="0" w:after="150" w:afterAutospacing="0"/>
        <w:jc w:val="center"/>
        <w:rPr>
          <w:rStyle w:val="af0"/>
          <w:rFonts w:eastAsiaTheme="majorEastAsia"/>
          <w:color w:val="FF0000"/>
          <w:sz w:val="28"/>
          <w:szCs w:val="28"/>
          <w:lang w:val="bg-BG"/>
        </w:rPr>
      </w:pPr>
      <w:r w:rsidRPr="008A644A">
        <w:rPr>
          <w:rStyle w:val="af0"/>
          <w:rFonts w:eastAsiaTheme="majorEastAsia"/>
          <w:color w:val="FF0000"/>
          <w:sz w:val="28"/>
          <w:szCs w:val="28"/>
        </w:rPr>
        <w:t>НЕОБХОДИМИ МЕДИЦИНСКИ ДОКУМЕНТИ ЗА ПРИЕМ НА ДЕЦА В ДЕТСК</w:t>
      </w:r>
      <w:r w:rsidRPr="008A644A">
        <w:rPr>
          <w:rStyle w:val="af0"/>
          <w:rFonts w:eastAsiaTheme="majorEastAsia"/>
          <w:color w:val="FF0000"/>
          <w:sz w:val="28"/>
          <w:szCs w:val="28"/>
          <w:lang w:val="bg-BG"/>
        </w:rPr>
        <w:t>А</w:t>
      </w:r>
      <w:r w:rsidRPr="008A644A">
        <w:rPr>
          <w:rStyle w:val="af0"/>
          <w:rFonts w:eastAsiaTheme="majorEastAsia"/>
          <w:color w:val="FF0000"/>
          <w:sz w:val="28"/>
          <w:szCs w:val="28"/>
        </w:rPr>
        <w:t xml:space="preserve"> ГРАДИН</w:t>
      </w:r>
      <w:r w:rsidRPr="008A644A">
        <w:rPr>
          <w:rStyle w:val="af0"/>
          <w:rFonts w:eastAsiaTheme="majorEastAsia"/>
          <w:color w:val="FF0000"/>
          <w:sz w:val="28"/>
          <w:szCs w:val="28"/>
          <w:lang w:val="bg-BG"/>
        </w:rPr>
        <w:t>А №15</w:t>
      </w:r>
    </w:p>
    <w:p w14:paraId="1314F2D7" w14:textId="77777777" w:rsidR="00855238" w:rsidRPr="00DC7084" w:rsidRDefault="00855238" w:rsidP="00855238">
      <w:pPr>
        <w:pStyle w:val="af"/>
        <w:shd w:val="clear" w:color="auto" w:fill="FFFFFF"/>
        <w:spacing w:before="0" w:beforeAutospacing="0" w:after="150" w:afterAutospacing="0"/>
        <w:jc w:val="center"/>
        <w:rPr>
          <w:rStyle w:val="af0"/>
          <w:rFonts w:eastAsiaTheme="majorEastAsia"/>
          <w:color w:val="FF0000"/>
          <w:sz w:val="28"/>
          <w:szCs w:val="28"/>
          <w:lang w:val="bg-BG"/>
        </w:rPr>
      </w:pPr>
    </w:p>
    <w:p w14:paraId="2EC0A614" w14:textId="3358838A" w:rsidR="00855238" w:rsidRPr="008A644A" w:rsidRDefault="008A644A" w:rsidP="00855238">
      <w:pPr>
        <w:pStyle w:val="af"/>
        <w:shd w:val="clear" w:color="auto" w:fill="FFFFFF"/>
        <w:spacing w:before="0" w:beforeAutospacing="0" w:after="150" w:afterAutospacing="0"/>
        <w:jc w:val="both"/>
        <w:rPr>
          <w:rStyle w:val="af0"/>
          <w:rFonts w:ascii="Comic Sans MS" w:eastAsiaTheme="majorEastAsia" w:hAnsi="Comic Sans MS"/>
          <w:color w:val="EE0000"/>
          <w:sz w:val="28"/>
          <w:szCs w:val="28"/>
          <w:lang w:val="bg-BG"/>
        </w:rPr>
      </w:pPr>
      <w:r w:rsidRPr="008A644A">
        <w:rPr>
          <w:rStyle w:val="af0"/>
          <w:rFonts w:ascii="Comic Sans MS" w:eastAsiaTheme="majorEastAsia" w:hAnsi="Comic Sans MS"/>
          <w:color w:val="EE0000"/>
          <w:sz w:val="28"/>
          <w:szCs w:val="28"/>
          <w:lang w:val="bg-BG"/>
        </w:rPr>
        <w:t>За децата постъпващи за първи път в детската градина:</w:t>
      </w:r>
    </w:p>
    <w:p w14:paraId="69A4C4BF" w14:textId="77777777" w:rsidR="008A644A" w:rsidRPr="008A644A" w:rsidRDefault="008A644A" w:rsidP="008A644A">
      <w:pPr>
        <w:pStyle w:val="af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</w:pP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Еднократен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отрицателен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резултат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изследване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патогенни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чревни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бактерии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и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чревни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паразити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,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извършено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по-рано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15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преди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постъпване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детето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в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детската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градина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;</w:t>
      </w:r>
    </w:p>
    <w:p w14:paraId="711CB0E5" w14:textId="77777777" w:rsidR="008A644A" w:rsidRPr="008A644A" w:rsidRDefault="008A644A" w:rsidP="008A644A">
      <w:pPr>
        <w:pStyle w:val="af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</w:pP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Изследвания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кръв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и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урина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,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извършени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в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едноседмичен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срок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преди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постъпване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детето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в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детската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градина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;</w:t>
      </w:r>
    </w:p>
    <w:p w14:paraId="74BB3567" w14:textId="77777777" w:rsidR="008A644A" w:rsidRPr="008A644A" w:rsidRDefault="008A644A" w:rsidP="008A644A">
      <w:pPr>
        <w:pStyle w:val="af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</w:pP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Информация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общопрактикуващия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лекар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или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друг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лекар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поставените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задължителни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и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препоръчителни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имунизации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и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реимунизации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възрастта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.</w:t>
      </w:r>
    </w:p>
    <w:p w14:paraId="4CFCA621" w14:textId="77777777" w:rsidR="008A644A" w:rsidRPr="008A644A" w:rsidRDefault="008A644A" w:rsidP="008A644A">
      <w:pPr>
        <w:pStyle w:val="af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</w:pP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Деца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,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които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са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извършени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задължителните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имунизации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възрастта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,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могат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се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приемат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в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детска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градина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,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когато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са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налице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трайни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противопоказания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имунизирането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им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и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са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освободени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реда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Наредба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№15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2005г.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имунизациите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в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Република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България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.</w:t>
      </w:r>
    </w:p>
    <w:p w14:paraId="137E279E" w14:textId="77777777" w:rsidR="008A644A" w:rsidRPr="008A644A" w:rsidRDefault="008A644A" w:rsidP="008A644A">
      <w:pPr>
        <w:pStyle w:val="af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</w:pP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Медицинска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бележка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личния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лекар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липсата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контакт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със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заразно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болен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,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издадена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по-рано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от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3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дни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преди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постъпване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детето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в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детската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градина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.</w:t>
      </w:r>
    </w:p>
    <w:p w14:paraId="69C293E4" w14:textId="77777777" w:rsidR="008A644A" w:rsidRPr="008A644A" w:rsidRDefault="008A644A" w:rsidP="008A644A">
      <w:pPr>
        <w:pStyle w:val="af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</w:pP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Информация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наличие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или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на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хронично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заболяване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и/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или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алергия</w:t>
      </w:r>
      <w:proofErr w:type="spellEnd"/>
      <w:r w:rsidRPr="008A644A">
        <w:rPr>
          <w:rFonts w:ascii="Comic Sans MS" w:eastAsiaTheme="majorEastAsia" w:hAnsi="Comic Sans MS"/>
          <w:b/>
          <w:bCs/>
          <w:color w:val="000000" w:themeColor="text1"/>
          <w:sz w:val="23"/>
          <w:szCs w:val="23"/>
        </w:rPr>
        <w:t>;</w:t>
      </w:r>
    </w:p>
    <w:p w14:paraId="659E5DB2" w14:textId="4B4C520C" w:rsidR="008A644A" w:rsidRPr="008A644A" w:rsidRDefault="008A644A" w:rsidP="008A644A">
      <w:pPr>
        <w:pStyle w:val="1"/>
        <w:rPr>
          <w:rStyle w:val="af0"/>
          <w:rFonts w:ascii="Comic Sans MS" w:hAnsi="Comic Sans MS"/>
          <w:color w:val="EE0000"/>
          <w:sz w:val="28"/>
          <w:szCs w:val="28"/>
        </w:rPr>
      </w:pPr>
      <w:r w:rsidRPr="008A644A">
        <w:rPr>
          <w:rFonts w:ascii="Comic Sans MS" w:hAnsi="Comic Sans MS"/>
          <w:b/>
          <w:bCs/>
          <w:color w:val="EE0000"/>
          <w:sz w:val="28"/>
          <w:szCs w:val="28"/>
        </w:rPr>
        <w:t>При децата, които възобновяват посещенията си в детската градина, се изисква:</w:t>
      </w:r>
    </w:p>
    <w:p w14:paraId="2FB01EF0" w14:textId="77777777" w:rsidR="00855238" w:rsidRDefault="00855238" w:rsidP="00855238">
      <w:pPr>
        <w:pStyle w:val="af"/>
        <w:shd w:val="clear" w:color="auto" w:fill="FFFFFF"/>
        <w:spacing w:before="0" w:beforeAutospacing="0" w:after="150" w:afterAutospacing="0"/>
        <w:jc w:val="both"/>
        <w:rPr>
          <w:rStyle w:val="af0"/>
          <w:rFonts w:eastAsiaTheme="majorEastAsia"/>
          <w:color w:val="303030"/>
          <w:sz w:val="28"/>
          <w:szCs w:val="28"/>
          <w:u w:val="single"/>
          <w:lang w:val="bg-BG"/>
        </w:rPr>
      </w:pPr>
      <w:proofErr w:type="spellStart"/>
      <w:r w:rsidRPr="00873B13">
        <w:rPr>
          <w:rStyle w:val="af0"/>
          <w:rFonts w:eastAsiaTheme="majorEastAsia"/>
          <w:color w:val="FF0000"/>
          <w:sz w:val="28"/>
          <w:szCs w:val="28"/>
        </w:rPr>
        <w:t>За</w:t>
      </w:r>
      <w:proofErr w:type="spellEnd"/>
      <w:r w:rsidRPr="00873B13">
        <w:rPr>
          <w:rStyle w:val="af0"/>
          <w:rFonts w:eastAsiaTheme="majorEastAsia"/>
          <w:color w:val="FF0000"/>
          <w:sz w:val="28"/>
          <w:szCs w:val="28"/>
        </w:rPr>
        <w:t xml:space="preserve"> </w:t>
      </w:r>
      <w:proofErr w:type="spellStart"/>
      <w:r w:rsidRPr="00873B13">
        <w:rPr>
          <w:rStyle w:val="af0"/>
          <w:rFonts w:eastAsiaTheme="majorEastAsia"/>
          <w:color w:val="FF0000"/>
          <w:sz w:val="28"/>
          <w:szCs w:val="28"/>
        </w:rPr>
        <w:t>всички</w:t>
      </w:r>
      <w:proofErr w:type="spellEnd"/>
      <w:r w:rsidRPr="00873B13">
        <w:rPr>
          <w:color w:val="303030"/>
          <w:sz w:val="28"/>
          <w:szCs w:val="28"/>
        </w:rPr>
        <w:t> - </w:t>
      </w:r>
      <w:proofErr w:type="spellStart"/>
      <w:r w:rsidRPr="00873B13">
        <w:rPr>
          <w:rStyle w:val="af0"/>
          <w:rFonts w:eastAsiaTheme="majorEastAsia"/>
          <w:color w:val="303030"/>
          <w:sz w:val="28"/>
          <w:szCs w:val="28"/>
          <w:u w:val="single"/>
        </w:rPr>
        <w:t>задължително</w:t>
      </w:r>
      <w:proofErr w:type="spellEnd"/>
      <w:r w:rsidRPr="00873B13">
        <w:rPr>
          <w:rStyle w:val="af0"/>
          <w:rFonts w:eastAsiaTheme="majorEastAsia"/>
          <w:color w:val="303030"/>
          <w:sz w:val="28"/>
          <w:szCs w:val="28"/>
          <w:u w:val="single"/>
        </w:rPr>
        <w:t xml:space="preserve"> </w:t>
      </w:r>
      <w:proofErr w:type="spellStart"/>
      <w:r w:rsidRPr="00873B13">
        <w:rPr>
          <w:rStyle w:val="af0"/>
          <w:rFonts w:eastAsiaTheme="majorEastAsia"/>
          <w:color w:val="303030"/>
          <w:sz w:val="28"/>
          <w:szCs w:val="28"/>
          <w:u w:val="single"/>
        </w:rPr>
        <w:t>се</w:t>
      </w:r>
      <w:proofErr w:type="spellEnd"/>
      <w:r w:rsidRPr="00873B13">
        <w:rPr>
          <w:rStyle w:val="af0"/>
          <w:rFonts w:eastAsiaTheme="majorEastAsia"/>
          <w:color w:val="303030"/>
          <w:sz w:val="28"/>
          <w:szCs w:val="28"/>
          <w:u w:val="single"/>
        </w:rPr>
        <w:t xml:space="preserve"> </w:t>
      </w:r>
      <w:proofErr w:type="spellStart"/>
      <w:r w:rsidRPr="00873B13">
        <w:rPr>
          <w:rStyle w:val="af0"/>
          <w:rFonts w:eastAsiaTheme="majorEastAsia"/>
          <w:color w:val="303030"/>
          <w:sz w:val="28"/>
          <w:szCs w:val="28"/>
          <w:u w:val="single"/>
        </w:rPr>
        <w:t>представя</w:t>
      </w:r>
      <w:proofErr w:type="spellEnd"/>
      <w:r w:rsidRPr="00873B13">
        <w:rPr>
          <w:rStyle w:val="af0"/>
          <w:rFonts w:eastAsiaTheme="majorEastAsia"/>
          <w:color w:val="303030"/>
          <w:sz w:val="28"/>
          <w:szCs w:val="28"/>
          <w:u w:val="single"/>
        </w:rPr>
        <w:t xml:space="preserve"> </w:t>
      </w:r>
      <w:r>
        <w:rPr>
          <w:rStyle w:val="af0"/>
          <w:rFonts w:eastAsiaTheme="majorEastAsia"/>
          <w:color w:val="303030"/>
          <w:sz w:val="28"/>
          <w:szCs w:val="28"/>
          <w:u w:val="single"/>
          <w:lang w:val="bg-BG"/>
        </w:rPr>
        <w:t xml:space="preserve">информация </w:t>
      </w:r>
      <w:r w:rsidRPr="00873B13">
        <w:rPr>
          <w:rStyle w:val="af0"/>
          <w:rFonts w:eastAsiaTheme="majorEastAsia"/>
          <w:color w:val="303030"/>
          <w:sz w:val="28"/>
          <w:szCs w:val="28"/>
          <w:u w:val="single"/>
          <w:lang w:val="bg-BG"/>
        </w:rPr>
        <w:t xml:space="preserve">(във вид, </w:t>
      </w:r>
      <w:proofErr w:type="gramStart"/>
      <w:r w:rsidRPr="00873B13">
        <w:rPr>
          <w:rStyle w:val="af0"/>
          <w:rFonts w:eastAsiaTheme="majorEastAsia"/>
          <w:color w:val="303030"/>
          <w:sz w:val="28"/>
          <w:szCs w:val="28"/>
          <w:u w:val="single"/>
          <w:lang w:val="bg-BG"/>
        </w:rPr>
        <w:t>предоставен  от</w:t>
      </w:r>
      <w:proofErr w:type="gramEnd"/>
      <w:r w:rsidRPr="00873B13">
        <w:rPr>
          <w:rStyle w:val="af0"/>
          <w:rFonts w:eastAsiaTheme="majorEastAsia"/>
          <w:color w:val="303030"/>
          <w:sz w:val="28"/>
          <w:szCs w:val="28"/>
          <w:u w:val="single"/>
          <w:lang w:val="bg-BG"/>
        </w:rPr>
        <w:t xml:space="preserve"> личния лекар)</w:t>
      </w:r>
      <w:r>
        <w:rPr>
          <w:rStyle w:val="af0"/>
          <w:rFonts w:eastAsiaTheme="majorEastAsia"/>
          <w:color w:val="303030"/>
          <w:sz w:val="28"/>
          <w:szCs w:val="28"/>
          <w:u w:val="single"/>
          <w:lang w:val="bg-BG"/>
        </w:rPr>
        <w:t xml:space="preserve"> за:</w:t>
      </w:r>
    </w:p>
    <w:p w14:paraId="129FB694" w14:textId="77777777" w:rsidR="00855238" w:rsidRPr="00873B13" w:rsidRDefault="00855238" w:rsidP="00855238">
      <w:pPr>
        <w:pStyle w:val="af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bg-BG"/>
        </w:rPr>
        <w:t>И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нформация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за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наличие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или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не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на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хронично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заболяване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и/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или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алергия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>;</w:t>
      </w:r>
    </w:p>
    <w:p w14:paraId="142C19FE" w14:textId="77777777" w:rsidR="00855238" w:rsidRPr="00873B13" w:rsidRDefault="00855238" w:rsidP="00855238">
      <w:pPr>
        <w:pStyle w:val="af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  <w:lang w:val="bg-BG"/>
        </w:rPr>
        <w:t>И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нформация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от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общопрактикуващия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лекар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или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от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друг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лекар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за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поставените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задължителни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препоръчителни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имунизации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реимунизации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за</w:t>
      </w:r>
      <w:proofErr w:type="spellEnd"/>
      <w:r w:rsidRPr="00873B1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73B13">
        <w:rPr>
          <w:color w:val="000000"/>
          <w:sz w:val="28"/>
          <w:szCs w:val="28"/>
          <w:shd w:val="clear" w:color="auto" w:fill="FFFFFF"/>
        </w:rPr>
        <w:t>възрастта</w:t>
      </w:r>
      <w:proofErr w:type="spellEnd"/>
      <w:r>
        <w:rPr>
          <w:color w:val="000000"/>
          <w:sz w:val="28"/>
          <w:szCs w:val="28"/>
          <w:shd w:val="clear" w:color="auto" w:fill="FFFFFF"/>
          <w:lang w:val="bg-BG"/>
        </w:rPr>
        <w:t>.</w:t>
      </w:r>
    </w:p>
    <w:p w14:paraId="7AEDF106" w14:textId="77777777" w:rsidR="00855238" w:rsidRPr="00873B13" w:rsidRDefault="00855238" w:rsidP="00855238">
      <w:pPr>
        <w:pStyle w:val="af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  <w:sz w:val="28"/>
          <w:szCs w:val="28"/>
        </w:rPr>
      </w:pPr>
      <w:proofErr w:type="spellStart"/>
      <w:r w:rsidRPr="00873B13">
        <w:rPr>
          <w:color w:val="303030"/>
          <w:sz w:val="28"/>
          <w:szCs w:val="28"/>
        </w:rPr>
        <w:t>За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децата</w:t>
      </w:r>
      <w:proofErr w:type="spellEnd"/>
      <w:r w:rsidRPr="00873B13">
        <w:rPr>
          <w:color w:val="303030"/>
          <w:sz w:val="28"/>
          <w:szCs w:val="28"/>
        </w:rPr>
        <w:t xml:space="preserve">, </w:t>
      </w:r>
      <w:proofErr w:type="spellStart"/>
      <w:r w:rsidRPr="00873B13">
        <w:rPr>
          <w:color w:val="303030"/>
          <w:sz w:val="28"/>
          <w:szCs w:val="28"/>
        </w:rPr>
        <w:t>които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са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отсъствали</w:t>
      </w:r>
      <w:proofErr w:type="spellEnd"/>
      <w:r w:rsidRPr="00873B13">
        <w:rPr>
          <w:color w:val="303030"/>
          <w:sz w:val="28"/>
          <w:szCs w:val="28"/>
        </w:rPr>
        <w:t> </w:t>
      </w:r>
      <w:r w:rsidRPr="00873B13">
        <w:rPr>
          <w:rStyle w:val="af1"/>
          <w:rFonts w:eastAsiaTheme="majorEastAsia"/>
          <w:color w:val="303030"/>
          <w:sz w:val="28"/>
          <w:szCs w:val="28"/>
        </w:rPr>
        <w:t xml:space="preserve">1 </w:t>
      </w:r>
      <w:proofErr w:type="spellStart"/>
      <w:r w:rsidRPr="00873B13">
        <w:rPr>
          <w:rStyle w:val="af1"/>
          <w:rFonts w:eastAsiaTheme="majorEastAsia"/>
          <w:color w:val="303030"/>
          <w:sz w:val="28"/>
          <w:szCs w:val="28"/>
        </w:rPr>
        <w:t>месец</w:t>
      </w:r>
      <w:proofErr w:type="spellEnd"/>
      <w:r w:rsidRPr="00873B13">
        <w:rPr>
          <w:color w:val="303030"/>
          <w:sz w:val="28"/>
          <w:szCs w:val="28"/>
        </w:rPr>
        <w:t xml:space="preserve">, </w:t>
      </w:r>
      <w:proofErr w:type="spellStart"/>
      <w:r w:rsidRPr="00873B13">
        <w:rPr>
          <w:color w:val="303030"/>
          <w:sz w:val="28"/>
          <w:szCs w:val="28"/>
        </w:rPr>
        <w:t>се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предоставя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отрицателен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резултат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от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изследване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на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патогенни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чревни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бактерии</w:t>
      </w:r>
      <w:proofErr w:type="spellEnd"/>
      <w:r w:rsidRPr="00873B13">
        <w:rPr>
          <w:color w:val="303030"/>
          <w:sz w:val="28"/>
          <w:szCs w:val="28"/>
        </w:rPr>
        <w:t>.</w:t>
      </w:r>
    </w:p>
    <w:p w14:paraId="15446586" w14:textId="77777777" w:rsidR="00855238" w:rsidRPr="00873B13" w:rsidRDefault="00855238" w:rsidP="00855238">
      <w:pPr>
        <w:pStyle w:val="af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303030"/>
          <w:sz w:val="28"/>
          <w:szCs w:val="28"/>
        </w:rPr>
      </w:pPr>
      <w:proofErr w:type="spellStart"/>
      <w:r w:rsidRPr="00873B13">
        <w:rPr>
          <w:color w:val="303030"/>
          <w:sz w:val="28"/>
          <w:szCs w:val="28"/>
        </w:rPr>
        <w:lastRenderedPageBreak/>
        <w:t>За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децата</w:t>
      </w:r>
      <w:proofErr w:type="spellEnd"/>
      <w:r w:rsidRPr="00873B13">
        <w:rPr>
          <w:color w:val="303030"/>
          <w:sz w:val="28"/>
          <w:szCs w:val="28"/>
        </w:rPr>
        <w:t xml:space="preserve">, </w:t>
      </w:r>
      <w:proofErr w:type="spellStart"/>
      <w:r w:rsidRPr="00873B13">
        <w:rPr>
          <w:color w:val="303030"/>
          <w:sz w:val="28"/>
          <w:szCs w:val="28"/>
        </w:rPr>
        <w:t>които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са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отсъствали</w:t>
      </w:r>
      <w:proofErr w:type="spellEnd"/>
      <w:r w:rsidRPr="00873B13">
        <w:rPr>
          <w:color w:val="303030"/>
          <w:sz w:val="28"/>
          <w:szCs w:val="28"/>
        </w:rPr>
        <w:t> </w:t>
      </w:r>
      <w:r w:rsidRPr="00873B13">
        <w:rPr>
          <w:rStyle w:val="af1"/>
          <w:rFonts w:eastAsiaTheme="majorEastAsia"/>
          <w:color w:val="303030"/>
          <w:sz w:val="28"/>
          <w:szCs w:val="28"/>
        </w:rPr>
        <w:t xml:space="preserve">2 </w:t>
      </w:r>
      <w:proofErr w:type="spellStart"/>
      <w:r w:rsidRPr="00873B13">
        <w:rPr>
          <w:rStyle w:val="af1"/>
          <w:rFonts w:eastAsiaTheme="majorEastAsia"/>
          <w:color w:val="303030"/>
          <w:sz w:val="28"/>
          <w:szCs w:val="28"/>
        </w:rPr>
        <w:t>месеца</w:t>
      </w:r>
      <w:proofErr w:type="spellEnd"/>
      <w:r>
        <w:rPr>
          <w:color w:val="303030"/>
          <w:sz w:val="28"/>
          <w:szCs w:val="28"/>
        </w:rPr>
        <w:t>, </w:t>
      </w:r>
      <w:proofErr w:type="spellStart"/>
      <w:r>
        <w:rPr>
          <w:color w:val="303030"/>
          <w:sz w:val="28"/>
          <w:szCs w:val="28"/>
        </w:rPr>
        <w:t>задължително</w:t>
      </w:r>
      <w:proofErr w:type="spellEnd"/>
      <w:r>
        <w:rPr>
          <w:color w:val="303030"/>
          <w:sz w:val="28"/>
          <w:szCs w:val="28"/>
        </w:rPr>
        <w:t> </w:t>
      </w:r>
      <w:proofErr w:type="spellStart"/>
      <w:r>
        <w:rPr>
          <w:color w:val="303030"/>
          <w:sz w:val="28"/>
          <w:szCs w:val="28"/>
        </w:rPr>
        <w:t>се</w:t>
      </w:r>
      <w:proofErr w:type="spellEnd"/>
      <w:r>
        <w:rPr>
          <w:color w:val="303030"/>
          <w:sz w:val="28"/>
          <w:szCs w:val="28"/>
        </w:rPr>
        <w:t xml:space="preserve"> </w:t>
      </w:r>
      <w:proofErr w:type="spellStart"/>
      <w:r>
        <w:rPr>
          <w:color w:val="303030"/>
          <w:sz w:val="28"/>
          <w:szCs w:val="28"/>
        </w:rPr>
        <w:t>предоставя</w:t>
      </w:r>
      <w:proofErr w:type="spellEnd"/>
      <w:r>
        <w:rPr>
          <w:color w:val="303030"/>
          <w:sz w:val="28"/>
          <w:szCs w:val="28"/>
        </w:rPr>
        <w:t xml:space="preserve"> </w:t>
      </w:r>
      <w:r>
        <w:rPr>
          <w:color w:val="303030"/>
          <w:sz w:val="28"/>
          <w:szCs w:val="28"/>
          <w:lang w:val="bg-BG"/>
        </w:rPr>
        <w:t>и</w:t>
      </w:r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отрицателен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резултат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от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изследване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на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чревни</w:t>
      </w:r>
      <w:proofErr w:type="spellEnd"/>
      <w:r w:rsidRPr="00873B13">
        <w:rPr>
          <w:color w:val="303030"/>
          <w:sz w:val="28"/>
          <w:szCs w:val="28"/>
        </w:rPr>
        <w:t xml:space="preserve"> </w:t>
      </w:r>
      <w:proofErr w:type="spellStart"/>
      <w:r w:rsidRPr="00873B13">
        <w:rPr>
          <w:color w:val="303030"/>
          <w:sz w:val="28"/>
          <w:szCs w:val="28"/>
        </w:rPr>
        <w:t>паразити</w:t>
      </w:r>
      <w:proofErr w:type="spellEnd"/>
      <w:r w:rsidRPr="00873B13">
        <w:rPr>
          <w:color w:val="303030"/>
          <w:sz w:val="28"/>
          <w:szCs w:val="28"/>
        </w:rPr>
        <w:t>.</w:t>
      </w:r>
    </w:p>
    <w:p w14:paraId="7BF78058" w14:textId="77777777" w:rsidR="00855238" w:rsidRDefault="00855238" w:rsidP="00855238">
      <w:pPr>
        <w:pStyle w:val="af"/>
        <w:shd w:val="clear" w:color="auto" w:fill="FFFFFF"/>
        <w:spacing w:before="0" w:beforeAutospacing="0" w:after="150" w:afterAutospacing="0"/>
        <w:ind w:left="720"/>
        <w:jc w:val="both"/>
        <w:rPr>
          <w:rFonts w:ascii="Comic Sans MS" w:hAnsi="Comic Sans MS"/>
          <w:color w:val="303030"/>
          <w:sz w:val="23"/>
          <w:szCs w:val="23"/>
        </w:rPr>
      </w:pPr>
    </w:p>
    <w:p w14:paraId="6103B8C9" w14:textId="77777777" w:rsidR="00855238" w:rsidRDefault="00855238" w:rsidP="00855238">
      <w:pPr>
        <w:rPr>
          <w:rFonts w:ascii="Comic Sans MS" w:hAnsi="Comic Sans MS"/>
          <w:color w:val="111111"/>
          <w:sz w:val="23"/>
          <w:szCs w:val="23"/>
        </w:rPr>
      </w:pPr>
    </w:p>
    <w:p w14:paraId="66D4EAEE" w14:textId="77777777" w:rsidR="00855238" w:rsidRPr="00DC7084" w:rsidRDefault="00855238" w:rsidP="00855238">
      <w:pPr>
        <w:rPr>
          <w:sz w:val="28"/>
          <w:szCs w:val="28"/>
        </w:rPr>
      </w:pPr>
      <w:r w:rsidRPr="00DC7084">
        <w:rPr>
          <w:sz w:val="28"/>
          <w:szCs w:val="28"/>
        </w:rPr>
        <w:t>Директор:</w:t>
      </w:r>
      <w:r>
        <w:rPr>
          <w:sz w:val="28"/>
          <w:szCs w:val="28"/>
        </w:rPr>
        <w:t xml:space="preserve"> К. Михайлова</w:t>
      </w:r>
    </w:p>
    <w:p w14:paraId="14D14B6F" w14:textId="77777777" w:rsidR="00855238" w:rsidRDefault="00855238"/>
    <w:sectPr w:rsidR="00855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50337"/>
    <w:multiLevelType w:val="hybridMultilevel"/>
    <w:tmpl w:val="AAB2EA3A"/>
    <w:lvl w:ilvl="0" w:tplc="E2567E24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910E9"/>
    <w:multiLevelType w:val="multilevel"/>
    <w:tmpl w:val="BC7A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951662">
    <w:abstractNumId w:val="0"/>
  </w:num>
  <w:num w:numId="2" w16cid:durableId="1697384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38"/>
    <w:rsid w:val="0064045D"/>
    <w:rsid w:val="006C489D"/>
    <w:rsid w:val="00801EC3"/>
    <w:rsid w:val="00835FDA"/>
    <w:rsid w:val="00855238"/>
    <w:rsid w:val="008A644A"/>
    <w:rsid w:val="00AE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88F2D"/>
  <w15:chartTrackingRefBased/>
  <w15:docId w15:val="{32F63CD4-B202-43E1-887A-3AB974A7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2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5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5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52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5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52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52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52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52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52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552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55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552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552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552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552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552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552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552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5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55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5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55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5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552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52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52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52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552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5238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855238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855238"/>
    <w:pPr>
      <w:spacing w:before="100" w:beforeAutospacing="1" w:after="100" w:afterAutospacing="1"/>
    </w:pPr>
    <w:rPr>
      <w:lang w:val="en-US" w:eastAsia="en-US"/>
    </w:rPr>
  </w:style>
  <w:style w:type="character" w:styleId="af0">
    <w:name w:val="Strong"/>
    <w:uiPriority w:val="22"/>
    <w:qFormat/>
    <w:rsid w:val="00855238"/>
    <w:rPr>
      <w:b/>
      <w:bCs/>
    </w:rPr>
  </w:style>
  <w:style w:type="character" w:styleId="af1">
    <w:name w:val="Emphasis"/>
    <w:uiPriority w:val="20"/>
    <w:qFormat/>
    <w:rsid w:val="008552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ina.knqginq15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Елизабет Лазарова</dc:creator>
  <cp:keywords/>
  <dc:description/>
  <cp:lastModifiedBy>Елизабет Лазарова</cp:lastModifiedBy>
  <cp:revision>2</cp:revision>
  <dcterms:created xsi:type="dcterms:W3CDTF">2025-08-29T10:09:00Z</dcterms:created>
  <dcterms:modified xsi:type="dcterms:W3CDTF">2025-08-29T10:32:00Z</dcterms:modified>
</cp:coreProperties>
</file>